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3B" w:rsidRPr="004A5D3B" w:rsidRDefault="004A5D3B" w:rsidP="004A5D3B">
      <w:pPr>
        <w:rPr>
          <w:b/>
          <w:sz w:val="24"/>
        </w:rPr>
      </w:pPr>
      <w:r w:rsidRPr="004A5D3B">
        <w:rPr>
          <w:b/>
          <w:sz w:val="24"/>
        </w:rPr>
        <w:t>Carroll Engine</w:t>
      </w:r>
      <w:r>
        <w:rPr>
          <w:b/>
          <w:sz w:val="24"/>
        </w:rPr>
        <w:t>ering Corporation Announces New</w:t>
      </w:r>
      <w:bookmarkStart w:id="0" w:name="_GoBack"/>
      <w:bookmarkEnd w:id="0"/>
      <w:r w:rsidRPr="004A5D3B">
        <w:rPr>
          <w:b/>
          <w:sz w:val="24"/>
        </w:rPr>
        <w:t xml:space="preserve"> Shareholders</w:t>
      </w:r>
    </w:p>
    <w:p w:rsidR="004A5D3B" w:rsidRDefault="004A5D3B" w:rsidP="004A5D3B">
      <w:r>
        <w:t xml:space="preserve">The </w:t>
      </w:r>
      <w:hyperlink r:id="rId7" w:history="1">
        <w:r w:rsidRPr="004A5D3B">
          <w:rPr>
            <w:rStyle w:val="Hyperlink"/>
          </w:rPr>
          <w:t>Carroll Engineering Corporation</w:t>
        </w:r>
      </w:hyperlink>
      <w:r>
        <w:t xml:space="preserve"> (CEC) Board of Directors announced that three new shareholders have been added to the ownership group of the company.  “The Board is extremely excited about this opportunity to offer shares of stock to this distinguished group of employees,” said Kenneth E. </w:t>
      </w:r>
      <w:proofErr w:type="spellStart"/>
      <w:r>
        <w:t>Heydt</w:t>
      </w:r>
      <w:proofErr w:type="spellEnd"/>
      <w:r>
        <w:t>, P.E. President of Carroll Engineering Corporation.  “We are looking forward to their infusion of ideas shaping the future direction of the Company, and to allow for the continued succession of leadership from within that has been a foundation of success at Carro</w:t>
      </w:r>
      <w:r>
        <w:t>ll.”  The new stockholders are:</w:t>
      </w:r>
    </w:p>
    <w:p w:rsidR="004A5D3B" w:rsidRDefault="004A5D3B" w:rsidP="004A5D3B">
      <w:r w:rsidRPr="004A5D3B">
        <w:rPr>
          <w:b/>
        </w:rPr>
        <w:t>Steven Hartman, P.E</w:t>
      </w:r>
      <w:r>
        <w:t>. – Mr. Hartman is a Project Manager in the Authority / Municipal Services Department He began his employment with CEC in 2002 and performs project engineering for municipal water and sewer authorities.  Over the past few years, Mr. Hartman has completed a number of high profile water/wastewater p</w:t>
      </w:r>
      <w:r>
        <w:t>rojects in the tri-county area.</w:t>
      </w:r>
    </w:p>
    <w:p w:rsidR="004A5D3B" w:rsidRDefault="004A5D3B" w:rsidP="004A5D3B">
      <w:r w:rsidRPr="004A5D3B">
        <w:rPr>
          <w:b/>
        </w:rPr>
        <w:t xml:space="preserve">Michael </w:t>
      </w:r>
      <w:proofErr w:type="spellStart"/>
      <w:r w:rsidRPr="004A5D3B">
        <w:rPr>
          <w:b/>
        </w:rPr>
        <w:t>McCarey</w:t>
      </w:r>
      <w:proofErr w:type="spellEnd"/>
      <w:r w:rsidRPr="004A5D3B">
        <w:rPr>
          <w:b/>
        </w:rPr>
        <w:t>, P.E.</w:t>
      </w:r>
      <w:r>
        <w:t xml:space="preserve">  – Mr. </w:t>
      </w:r>
      <w:proofErr w:type="spellStart"/>
      <w:r>
        <w:t>McCarey</w:t>
      </w:r>
      <w:proofErr w:type="spellEnd"/>
      <w:r>
        <w:t xml:space="preserve"> is a Project Manager in the Authority / Municipal Services Department.  He has been with CEC since 2007 and performs project engineering for municipal water and sewer authorities as well as investor-owned public utilities.  He specializes in water/wastewater infrastru</w:t>
      </w:r>
      <w:r>
        <w:t>cture and wastewater treatment.</w:t>
      </w:r>
    </w:p>
    <w:p w:rsidR="004A5D3B" w:rsidRDefault="004A5D3B" w:rsidP="004A5D3B">
      <w:r w:rsidRPr="004A5D3B">
        <w:rPr>
          <w:b/>
        </w:rPr>
        <w:t>Christopher Peterson, P.E.</w:t>
      </w:r>
      <w:r>
        <w:t xml:space="preserve"> – Mr. Peterson is a Project Manager in the Authority / Municipal Services Department He began is employment with CEC in 2008 and performs project engineering for a variety of municipal, authority and private clients.  His specialties include municipal enginee</w:t>
      </w:r>
      <w:r>
        <w:t xml:space="preserve">ring and </w:t>
      </w:r>
      <w:proofErr w:type="spellStart"/>
      <w:r>
        <w:t>stormwater</w:t>
      </w:r>
      <w:proofErr w:type="spellEnd"/>
      <w:r>
        <w:t xml:space="preserve"> management.</w:t>
      </w:r>
    </w:p>
    <w:p w:rsidR="004A5D3B" w:rsidRDefault="004A5D3B" w:rsidP="004A5D3B"/>
    <w:p w:rsidR="004A5D3B" w:rsidRPr="004A5D3B" w:rsidRDefault="004A5D3B" w:rsidP="004A5D3B">
      <w:pPr>
        <w:rPr>
          <w:b/>
        </w:rPr>
      </w:pPr>
      <w:r w:rsidRPr="004A5D3B">
        <w:rPr>
          <w:b/>
        </w:rPr>
        <w:t>About Carroll Engineering Corporation</w:t>
      </w:r>
    </w:p>
    <w:p w:rsidR="000E5906" w:rsidRDefault="004A5D3B" w:rsidP="004A5D3B">
      <w:r>
        <w:t xml:space="preserve">Founded in 1973, Carroll Engineering Corporation is based in Bucks County, Pennsylvania. As one of the largest consulting engineering firms in the Greater Philadelphia Area, the firm employs more than 90 people across southeastern Pennsylvania with offices in Warrington (Bucks County), King of Prussia (Montgomery County), Malvern (Chester County), and New Jersey in Hillsborough (Somerset County). Carroll delivers highly-regarded professional services including water facilities engineering, wastewater engineering and municipal engineering to a wide range of authority, municipal, public and private clients in the region. Learn more about Carroll at </w:t>
      </w:r>
      <w:hyperlink r:id="rId8" w:history="1">
        <w:r w:rsidRPr="00B014A0">
          <w:rPr>
            <w:rStyle w:val="Hyperlink"/>
          </w:rPr>
          <w:t>www.carrollengineering.com</w:t>
        </w:r>
      </w:hyperlink>
      <w:r>
        <w:t>.</w:t>
      </w:r>
    </w:p>
    <w:sectPr w:rsidR="000E59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03" w:rsidRDefault="00C15503" w:rsidP="004A5D3B">
      <w:pPr>
        <w:spacing w:after="0" w:line="240" w:lineRule="auto"/>
      </w:pPr>
      <w:r>
        <w:separator/>
      </w:r>
    </w:p>
  </w:endnote>
  <w:endnote w:type="continuationSeparator" w:id="0">
    <w:p w:rsidR="00C15503" w:rsidRDefault="00C15503" w:rsidP="004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03" w:rsidRDefault="00C15503" w:rsidP="004A5D3B">
      <w:pPr>
        <w:spacing w:after="0" w:line="240" w:lineRule="auto"/>
      </w:pPr>
      <w:r>
        <w:separator/>
      </w:r>
    </w:p>
  </w:footnote>
  <w:footnote w:type="continuationSeparator" w:id="0">
    <w:p w:rsidR="00C15503" w:rsidRDefault="00C15503" w:rsidP="004A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3B" w:rsidRDefault="004A5D3B">
    <w:pPr>
      <w:pStyle w:val="Header"/>
    </w:pPr>
    <w:r>
      <w:t>Carroll Engineering Corporation</w:t>
    </w:r>
  </w:p>
  <w:p w:rsidR="004A5D3B" w:rsidRDefault="004A5D3B">
    <w:pPr>
      <w:pStyle w:val="Header"/>
    </w:pPr>
    <w:r>
      <w:t>Shareholders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wtjA2MTY1MjA0srRQ0lEKTi0uzszPAykwrAUAAKXUEiwAAAA="/>
  </w:docVars>
  <w:rsids>
    <w:rsidRoot w:val="00BA27CF"/>
    <w:rsid w:val="004A5D3B"/>
    <w:rsid w:val="00510CC0"/>
    <w:rsid w:val="00810658"/>
    <w:rsid w:val="00BA27CF"/>
    <w:rsid w:val="00C1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3B"/>
  </w:style>
  <w:style w:type="paragraph" w:styleId="Footer">
    <w:name w:val="footer"/>
    <w:basedOn w:val="Normal"/>
    <w:link w:val="FooterChar"/>
    <w:uiPriority w:val="99"/>
    <w:unhideWhenUsed/>
    <w:rsid w:val="004A5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3B"/>
  </w:style>
  <w:style w:type="character" w:styleId="Hyperlink">
    <w:name w:val="Hyperlink"/>
    <w:basedOn w:val="DefaultParagraphFont"/>
    <w:uiPriority w:val="99"/>
    <w:unhideWhenUsed/>
    <w:rsid w:val="004A5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3B"/>
  </w:style>
  <w:style w:type="paragraph" w:styleId="Footer">
    <w:name w:val="footer"/>
    <w:basedOn w:val="Normal"/>
    <w:link w:val="FooterChar"/>
    <w:uiPriority w:val="99"/>
    <w:unhideWhenUsed/>
    <w:rsid w:val="004A5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3B"/>
  </w:style>
  <w:style w:type="character" w:styleId="Hyperlink">
    <w:name w:val="Hyperlink"/>
    <w:basedOn w:val="DefaultParagraphFont"/>
    <w:uiPriority w:val="99"/>
    <w:unhideWhenUsed/>
    <w:rsid w:val="004A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ollengineering.com" TargetMode="External"/><Relationship Id="rId3" Type="http://schemas.openxmlformats.org/officeDocument/2006/relationships/settings" Target="settings.xml"/><Relationship Id="rId7" Type="http://schemas.openxmlformats.org/officeDocument/2006/relationships/hyperlink" Target="http://carrollengineer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Company>Hewlett-Packard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Dannaker</dc:creator>
  <cp:keywords/>
  <dc:description/>
  <cp:lastModifiedBy>Alyssa Dannaker</cp:lastModifiedBy>
  <cp:revision>2</cp:revision>
  <dcterms:created xsi:type="dcterms:W3CDTF">2017-05-23T18:39:00Z</dcterms:created>
  <dcterms:modified xsi:type="dcterms:W3CDTF">2017-05-23T18:41:00Z</dcterms:modified>
</cp:coreProperties>
</file>